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5080"/>
        <w:gridCol w:w="4219"/>
      </w:tblGrid>
      <w:tr w:rsidR="00AD2065" w:rsidTr="00396C07">
        <w:trPr>
          <w:trHeight w:val="915"/>
        </w:trPr>
        <w:tc>
          <w:tcPr>
            <w:tcW w:w="5644" w:type="dxa"/>
            <w:vAlign w:val="center"/>
          </w:tcPr>
          <w:p w:rsidR="00907E0D" w:rsidRDefault="00460688" w:rsidP="007B58E6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</w:t>
            </w:r>
            <w:r w:rsidR="00E20DB4">
              <w:rPr>
                <w:rFonts w:asciiTheme="majorHAnsi" w:eastAsiaTheme="majorEastAsia" w:hAnsiTheme="majorHAnsi" w:cstheme="majorBidi"/>
                <w:sz w:val="36"/>
                <w:szCs w:val="36"/>
              </w:rPr>
              <w:t>9</w:t>
            </w:r>
            <w:r w:rsidR="00152CE8">
              <w:rPr>
                <w:rFonts w:asciiTheme="majorHAnsi" w:eastAsiaTheme="majorEastAsia" w:hAnsiTheme="majorHAnsi" w:cstheme="majorBidi"/>
                <w:sz w:val="36"/>
                <w:szCs w:val="36"/>
              </w:rPr>
              <w:t>Şubat</w:t>
            </w:r>
          </w:p>
          <w:p w:rsidR="00AD2065" w:rsidRDefault="007B58E6" w:rsidP="007B58E6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SANAYİ ÜRETİM ENDEKSİ</w:t>
            </w:r>
          </w:p>
        </w:tc>
        <w:tc>
          <w:tcPr>
            <w:tcW w:w="4678" w:type="dxa"/>
          </w:tcPr>
          <w:p w:rsidR="00AD2065" w:rsidRDefault="00152CE8" w:rsidP="00E20DB4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16Nisan</w:t>
            </w:r>
            <w:r w:rsidR="00201049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2019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2065" w:rsidRDefault="00AD2065" w:rsidP="00AD2065">
      <w:pPr>
        <w:pStyle w:val="stbilgi"/>
      </w:pPr>
    </w:p>
    <w:p w:rsidR="00AD2065" w:rsidRPr="00EF4E45" w:rsidRDefault="00152CE8" w:rsidP="00AD2065">
      <w:pPr>
        <w:rPr>
          <w:b/>
        </w:rPr>
      </w:pPr>
      <w:r>
        <w:rPr>
          <w:b/>
        </w:rPr>
        <w:t>Şubat</w:t>
      </w:r>
      <w:r w:rsidR="00E20DB4">
        <w:rPr>
          <w:b/>
        </w:rPr>
        <w:t xml:space="preserve"> 2019</w:t>
      </w:r>
      <w:r w:rsidR="007B58E6">
        <w:rPr>
          <w:b/>
        </w:rPr>
        <w:t>Sanayi Üretim Endeksi’ne</w:t>
      </w:r>
      <w:r w:rsidR="00EF4E45" w:rsidRPr="00EF4E45">
        <w:rPr>
          <w:b/>
        </w:rPr>
        <w:t xml:space="preserve"> ilişkin veriler Türkiye İstat</w:t>
      </w:r>
      <w:r w:rsidR="007441EB">
        <w:rPr>
          <w:b/>
        </w:rPr>
        <w:t xml:space="preserve">istik Kurumu (TÜİK) tarafından </w:t>
      </w:r>
      <w:r>
        <w:rPr>
          <w:b/>
        </w:rPr>
        <w:t>16Nisan</w:t>
      </w:r>
      <w:r w:rsidR="004C3440">
        <w:rPr>
          <w:b/>
        </w:rPr>
        <w:t>2019</w:t>
      </w:r>
      <w:r w:rsidR="00EF4E45" w:rsidRPr="00EF4E45">
        <w:rPr>
          <w:b/>
        </w:rPr>
        <w:t xml:space="preserve"> tarihinde yayımlandı.</w:t>
      </w:r>
    </w:p>
    <w:p w:rsidR="00DF5145" w:rsidRDefault="00EF4E45" w:rsidP="00EF4E45">
      <w:r>
        <w:t xml:space="preserve">TÜİK tarafından aylık yayımlanan </w:t>
      </w:r>
      <w:r w:rsidR="007B58E6" w:rsidRPr="007B58E6">
        <w:t>Sanayi Üretim Endeksi</w:t>
      </w:r>
      <w:r>
        <w:t>,</w:t>
      </w:r>
      <w:r w:rsidR="007B58E6">
        <w:t xml:space="preserve"> Türkiye’deki sanayi kuruluşlarının toplam üretiminin</w:t>
      </w:r>
      <w:r>
        <w:t xml:space="preserve"> zaman içindeki değişim</w:t>
      </w:r>
      <w:r w:rsidR="007B58E6">
        <w:t>i</w:t>
      </w:r>
      <w:r>
        <w:t xml:space="preserve"> hakkında bilgi vermektedir.</w:t>
      </w:r>
      <w:r w:rsidR="00522A6C" w:rsidRPr="00C04441">
        <w:rPr>
          <w:rStyle w:val="DipnotBavurusu"/>
        </w:rPr>
        <w:footnoteReference w:id="2"/>
      </w:r>
    </w:p>
    <w:p w:rsidR="0043515F" w:rsidRDefault="0043515F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 xml:space="preserve">Şekil 1: </w:t>
      </w:r>
      <w:r w:rsidR="00FD0F6A">
        <w:rPr>
          <w:rFonts w:eastAsia="Times New Roman" w:cs="Times New Roman"/>
          <w:b/>
          <w:bCs/>
          <w:kern w:val="36"/>
          <w:sz w:val="24"/>
          <w:szCs w:val="24"/>
        </w:rPr>
        <w:t xml:space="preserve">Aylara göre </w:t>
      </w:r>
      <w:r w:rsidR="00FD0F6A" w:rsidRPr="006D330B">
        <w:rPr>
          <w:rFonts w:eastAsia="Times New Roman" w:cs="Times New Roman"/>
          <w:b/>
          <w:bCs/>
          <w:kern w:val="36"/>
          <w:sz w:val="24"/>
          <w:szCs w:val="24"/>
        </w:rPr>
        <w:t>sanayi üretim endeksi</w:t>
      </w:r>
    </w:p>
    <w:p w:rsidR="00130316" w:rsidRPr="006D330B" w:rsidRDefault="00FD0F6A" w:rsidP="00130316">
      <w:pPr>
        <w:ind w:firstLine="720"/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>(mevsim ve takvim</w:t>
      </w:r>
      <w:r w:rsidR="006F0E9D">
        <w:rPr>
          <w:rFonts w:eastAsia="Times New Roman" w:cs="Times New Roman"/>
          <w:b/>
          <w:bCs/>
          <w:kern w:val="36"/>
          <w:sz w:val="24"/>
          <w:szCs w:val="24"/>
        </w:rPr>
        <w:t xml:space="preserve"> etkilerinden arındırılmış, 2015</w:t>
      </w:r>
      <w:r>
        <w:rPr>
          <w:rFonts w:eastAsia="Times New Roman" w:cs="Times New Roman"/>
          <w:b/>
          <w:bCs/>
          <w:kern w:val="36"/>
          <w:sz w:val="24"/>
          <w:szCs w:val="24"/>
        </w:rPr>
        <w:t>=100)</w:t>
      </w:r>
    </w:p>
    <w:p w:rsidR="00FD0F6A" w:rsidRDefault="00714374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</w:rPr>
      </w:pPr>
      <w:r>
        <w:rPr>
          <w:noProof/>
        </w:rPr>
        <w:drawing>
          <wp:inline distT="0" distB="0" distL="0" distR="0">
            <wp:extent cx="5972810" cy="2225040"/>
            <wp:effectExtent l="0" t="0" r="27940" b="2286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144CC" w:rsidRPr="00C1615C" w:rsidRDefault="00CE1205" w:rsidP="00C144CC">
      <w:pPr>
        <w:jc w:val="both"/>
      </w:pPr>
      <w:r w:rsidRPr="00C1615C">
        <w:t>Şubat</w:t>
      </w:r>
      <w:r w:rsidR="00574C38" w:rsidRPr="00C1615C">
        <w:t xml:space="preserve"> ayında Türkiye (TR) Geneli </w:t>
      </w:r>
      <w:r w:rsidR="007B58E6" w:rsidRPr="00C1615C">
        <w:t>Sanayi Üretim Endeksi</w:t>
      </w:r>
      <w:r w:rsidR="00EE2F80" w:rsidRPr="00C1615C">
        <w:rPr>
          <w:b/>
          <w:u w:val="single"/>
        </w:rPr>
        <w:t>bir önceki aya (</w:t>
      </w:r>
      <w:r w:rsidRPr="00C1615C">
        <w:rPr>
          <w:b/>
          <w:u w:val="single"/>
        </w:rPr>
        <w:t>Ocak 2019</w:t>
      </w:r>
      <w:r w:rsidR="00574C38" w:rsidRPr="00C1615C">
        <w:rPr>
          <w:b/>
          <w:u w:val="single"/>
        </w:rPr>
        <w:t>) göre</w:t>
      </w:r>
      <w:r w:rsidR="00574C38" w:rsidRPr="00C1615C">
        <w:t xml:space="preserve"> yüzde </w:t>
      </w:r>
      <w:r w:rsidR="00FF1E7D" w:rsidRPr="00C1615C">
        <w:t>1</w:t>
      </w:r>
      <w:r w:rsidRPr="00C1615C">
        <w:t>,3</w:t>
      </w:r>
      <w:r w:rsidR="0036425F" w:rsidRPr="00C1615C">
        <w:t>artış</w:t>
      </w:r>
      <w:r w:rsidR="00370B3E" w:rsidRPr="00C1615C">
        <w:t>göst</w:t>
      </w:r>
      <w:r w:rsidR="004B6888" w:rsidRPr="00C1615C">
        <w:t>ermiştir</w:t>
      </w:r>
      <w:r w:rsidR="00574C38" w:rsidRPr="00C1615C">
        <w:t xml:space="preserve">. </w:t>
      </w:r>
      <w:r w:rsidRPr="00C1615C">
        <w:t>Şubat</w:t>
      </w:r>
      <w:r w:rsidR="00FF1E7D" w:rsidRPr="00C1615C">
        <w:t>(2019</w:t>
      </w:r>
      <w:r w:rsidR="00574C38" w:rsidRPr="00C1615C">
        <w:t>) ayında</w:t>
      </w:r>
      <w:r w:rsidR="007E6746" w:rsidRPr="00C1615C">
        <w:t xml:space="preserve">ki </w:t>
      </w:r>
      <w:r w:rsidR="00FF1E7D" w:rsidRPr="00C1615C">
        <w:t>artı</w:t>
      </w:r>
      <w:r w:rsidR="00DC7A17" w:rsidRPr="00C1615C">
        <w:t>ş</w:t>
      </w:r>
      <w:r w:rsidR="005D282B" w:rsidRPr="00C1615C">
        <w:t>ta</w:t>
      </w:r>
      <w:r w:rsidR="007E6746" w:rsidRPr="00C1615C">
        <w:t xml:space="preserve">bir önceki </w:t>
      </w:r>
      <w:r w:rsidR="0092656D" w:rsidRPr="00C1615C">
        <w:t>aya göre</w:t>
      </w:r>
      <w:r w:rsidR="00C1615C" w:rsidRPr="00C1615C">
        <w:t>imalat sanayi sektöründeki yüzde 1,4’lü</w:t>
      </w:r>
      <w:r w:rsidR="00E37D6E" w:rsidRPr="00C1615C">
        <w:t>k</w:t>
      </w:r>
      <w:r w:rsidR="00FF1E7D" w:rsidRPr="00C1615C">
        <w:t xml:space="preserve">, </w:t>
      </w:r>
      <w:r w:rsidR="00C1615C" w:rsidRPr="00C1615C">
        <w:t>elektrik, gaz, buhar ve iklimlendirme üretimi ve dağıtımı sektöründeki yüzde 0,8</w:t>
      </w:r>
      <w:r w:rsidR="00FF1E7D" w:rsidRPr="00C1615C">
        <w:t xml:space="preserve">’lik </w:t>
      </w:r>
      <w:r w:rsidR="00E37D6E" w:rsidRPr="00C1615C">
        <w:t xml:space="preserve">ve </w:t>
      </w:r>
      <w:r w:rsidR="00C1615C" w:rsidRPr="00C1615C">
        <w:t>madencilik ve taşocakçılığı</w:t>
      </w:r>
      <w:r w:rsidR="004C2C40" w:rsidRPr="00C1615C">
        <w:t>sektöründe</w:t>
      </w:r>
      <w:r w:rsidR="00C1615C" w:rsidRPr="00C1615C">
        <w:t>ki yüzde 0,3’lü</w:t>
      </w:r>
      <w:r w:rsidR="00E37D6E" w:rsidRPr="00C1615C">
        <w:t xml:space="preserve">k </w:t>
      </w:r>
      <w:r w:rsidR="00FF1E7D" w:rsidRPr="00C1615C">
        <w:t>art</w:t>
      </w:r>
      <w:r w:rsidR="00E37D6E" w:rsidRPr="00C1615C">
        <w:t xml:space="preserve">ış etkili olmuştur. </w:t>
      </w:r>
    </w:p>
    <w:p w:rsidR="007B58E6" w:rsidRPr="00C1615C" w:rsidRDefault="00C04441" w:rsidP="007B58E6">
      <w:pPr>
        <w:jc w:val="both"/>
      </w:pPr>
      <w:r w:rsidRPr="00C1615C">
        <w:t>Ana sanayi gruplarına</w:t>
      </w:r>
      <w:r w:rsidR="007B58E6" w:rsidRPr="00C1615C">
        <w:t xml:space="preserve"> bakıldığında </w:t>
      </w:r>
      <w:r w:rsidR="0003703C" w:rsidRPr="00C1615C">
        <w:t>toplam sanayi endeksindeki</w:t>
      </w:r>
      <w:r w:rsidR="00263D6B" w:rsidRPr="00C1615C">
        <w:t>a</w:t>
      </w:r>
      <w:r w:rsidR="00FF1E7D" w:rsidRPr="00C1615C">
        <w:t>rtıştaenerji</w:t>
      </w:r>
      <w:r w:rsidR="00817D11" w:rsidRPr="00C1615C">
        <w:t xml:space="preserve">, </w:t>
      </w:r>
      <w:r w:rsidR="00FF1E7D" w:rsidRPr="00C1615C">
        <w:t xml:space="preserve">dayanıklı tüketim </w:t>
      </w:r>
      <w:r w:rsidR="00817D11" w:rsidRPr="00C1615C">
        <w:t xml:space="preserve">malı, </w:t>
      </w:r>
      <w:r w:rsidR="00C1615C" w:rsidRPr="00C1615C">
        <w:t xml:space="preserve">dayanıksız tüketim malı, sermaye </w:t>
      </w:r>
      <w:r w:rsidR="00BE3F29">
        <w:t xml:space="preserve">malı </w:t>
      </w:r>
      <w:r w:rsidR="00C1615C" w:rsidRPr="00C1615C">
        <w:t>ve ara malı sektörlerin</w:t>
      </w:r>
      <w:r w:rsidR="00482E70" w:rsidRPr="00C1615C">
        <w:t>de</w:t>
      </w:r>
      <w:r w:rsidR="00736EAB" w:rsidRPr="00C1615C">
        <w:t xml:space="preserve">yaşanan </w:t>
      </w:r>
      <w:r w:rsidR="00263D6B" w:rsidRPr="00C1615C">
        <w:t>a</w:t>
      </w:r>
      <w:r w:rsidR="00C1615C" w:rsidRPr="00C1615C">
        <w:t xml:space="preserve">rtışın </w:t>
      </w:r>
      <w:r w:rsidR="007B58E6" w:rsidRPr="00C1615C">
        <w:t>etkisi oldu</w:t>
      </w:r>
      <w:r w:rsidR="00FD0F6A" w:rsidRPr="00C1615C">
        <w:t>ğu görülmektedir</w:t>
      </w:r>
      <w:r w:rsidR="00521423" w:rsidRPr="00C1615C">
        <w:t xml:space="preserve"> (</w:t>
      </w:r>
      <w:r w:rsidR="00C1615C" w:rsidRPr="00C1615C">
        <w:t>sırasıyla yüzde 2,7</w:t>
      </w:r>
      <w:r w:rsidR="00FF1E7D" w:rsidRPr="00C1615C">
        <w:t>’li</w:t>
      </w:r>
      <w:r w:rsidR="00A703C9" w:rsidRPr="00C1615C">
        <w:t>k</w:t>
      </w:r>
      <w:r w:rsidR="000F2907" w:rsidRPr="00C1615C">
        <w:t xml:space="preserve">, </w:t>
      </w:r>
      <w:r w:rsidR="00C1615C" w:rsidRPr="00C1615C">
        <w:t xml:space="preserve">1,6’lık, </w:t>
      </w:r>
      <w:r w:rsidR="00FF1E7D" w:rsidRPr="00C1615C">
        <w:t>1,4’lü</w:t>
      </w:r>
      <w:r w:rsidR="00596375" w:rsidRPr="00C1615C">
        <w:t>k</w:t>
      </w:r>
      <w:r w:rsidR="005D282B" w:rsidRPr="00C1615C">
        <w:t xml:space="preserve">ve </w:t>
      </w:r>
      <w:r w:rsidR="00C1615C" w:rsidRPr="00C1615C">
        <w:t>1’li</w:t>
      </w:r>
      <w:r w:rsidR="00B33F14" w:rsidRPr="00C1615C">
        <w:t>k</w:t>
      </w:r>
      <w:r w:rsidR="00FF1E7D" w:rsidRPr="00C1615C">
        <w:t>artı</w:t>
      </w:r>
      <w:r w:rsidR="00475829" w:rsidRPr="00C1615C">
        <w:t>ş</w:t>
      </w:r>
      <w:r w:rsidR="00F27E6F" w:rsidRPr="00C1615C">
        <w:t>lar</w:t>
      </w:r>
      <w:r w:rsidR="0003703C" w:rsidRPr="00C1615C">
        <w:t>)</w:t>
      </w:r>
      <w:r w:rsidR="007B58E6" w:rsidRPr="00C1615C">
        <w:t>.</w:t>
      </w:r>
    </w:p>
    <w:p w:rsidR="004B6888" w:rsidRDefault="00F27E6F" w:rsidP="00160C8F">
      <w:pPr>
        <w:jc w:val="both"/>
      </w:pPr>
      <w:r w:rsidRPr="00C1615C">
        <w:t>Teknoloji sınıflarına bakıldığında bir önceki aya göre</w:t>
      </w:r>
      <w:r w:rsidR="00C1615C" w:rsidRPr="00C1615C">
        <w:t>yüksek</w:t>
      </w:r>
      <w:r w:rsidR="00E67764" w:rsidRPr="00C1615C">
        <w:t xml:space="preserve"> teknolojili üretimde </w:t>
      </w:r>
      <w:r w:rsidR="00263D6B" w:rsidRPr="00C1615C">
        <w:t xml:space="preserve">yüzde </w:t>
      </w:r>
      <w:r w:rsidR="00C1615C" w:rsidRPr="00C1615C">
        <w:t>12,3’lü</w:t>
      </w:r>
      <w:r w:rsidR="00817D11" w:rsidRPr="00C1615C">
        <w:t xml:space="preserve">k, </w:t>
      </w:r>
      <w:r w:rsidR="00C1615C" w:rsidRPr="00C1615C">
        <w:t xml:space="preserve">orta </w:t>
      </w:r>
      <w:r w:rsidR="004C2C40" w:rsidRPr="00C1615C">
        <w:t xml:space="preserve">düşük teknolojili üretimde yüzde </w:t>
      </w:r>
      <w:r w:rsidR="00C1615C" w:rsidRPr="00C1615C">
        <w:t>1,8’li</w:t>
      </w:r>
      <w:r w:rsidR="00817D11" w:rsidRPr="00C1615C">
        <w:t xml:space="preserve">k ve </w:t>
      </w:r>
      <w:r w:rsidR="00C1615C" w:rsidRPr="00C1615C">
        <w:t>düşük</w:t>
      </w:r>
      <w:r w:rsidR="00FF1E7D" w:rsidRPr="00C1615C">
        <w:t xml:space="preserve"> teknolojili üretimde yüzde 1,3’lü</w:t>
      </w:r>
      <w:r w:rsidR="00817D11" w:rsidRPr="00C1615C">
        <w:t>k</w:t>
      </w:r>
      <w:r w:rsidR="00FF1E7D" w:rsidRPr="00C1615C">
        <w:t>art</w:t>
      </w:r>
      <w:r w:rsidR="00817D11" w:rsidRPr="00C1615C">
        <w:t>ış</w:t>
      </w:r>
      <w:r w:rsidR="00BA29CF" w:rsidRPr="00C1615C">
        <w:t xml:space="preserve"> olduğu görülmektedir.</w:t>
      </w:r>
      <w:r w:rsidR="00C1615C" w:rsidRPr="00C1615C">
        <w:t>Orta y</w:t>
      </w:r>
      <w:r w:rsidR="00BA29CF" w:rsidRPr="00C1615C">
        <w:t>ükse</w:t>
      </w:r>
      <w:r w:rsidR="008919E1" w:rsidRPr="00C1615C">
        <w:t>k</w:t>
      </w:r>
      <w:r w:rsidRPr="00C1615C">
        <w:t>teknoloji</w:t>
      </w:r>
      <w:r w:rsidR="005B7F6F" w:rsidRPr="00C1615C">
        <w:t>li</w:t>
      </w:r>
      <w:r w:rsidRPr="00C1615C">
        <w:t xml:space="preserve"> üretimde</w:t>
      </w:r>
      <w:r w:rsidR="00FF1E7D" w:rsidRPr="00C1615C">
        <w:t xml:space="preserve">ise </w:t>
      </w:r>
      <w:r w:rsidR="008E7A90" w:rsidRPr="00C1615C">
        <w:t xml:space="preserve">yüzde </w:t>
      </w:r>
      <w:r w:rsidR="00C1615C" w:rsidRPr="00C1615C">
        <w:t>1,2</w:t>
      </w:r>
      <w:r w:rsidR="00FF1E7D" w:rsidRPr="00C1615C">
        <w:t>’li</w:t>
      </w:r>
      <w:r w:rsidRPr="00C1615C">
        <w:t>k</w:t>
      </w:r>
      <w:r w:rsidR="00FF1E7D" w:rsidRPr="00C1615C">
        <w:t>azal</w:t>
      </w:r>
      <w:r w:rsidR="00817D11" w:rsidRPr="00C1615C">
        <w:t>ış</w:t>
      </w:r>
      <w:r w:rsidR="001A10CB" w:rsidRPr="00C1615C">
        <w:t>yaşanmıştır.</w:t>
      </w:r>
    </w:p>
    <w:p w:rsidR="00737710" w:rsidRDefault="00737710" w:rsidP="00737710">
      <w:pPr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9C6262" w:rsidRDefault="009C6262" w:rsidP="00737710">
      <w:pPr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737710" w:rsidRDefault="00737710" w:rsidP="00737710">
      <w:pPr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lastRenderedPageBreak/>
        <w:t xml:space="preserve">Şekil 2: </w:t>
      </w:r>
      <w:r w:rsidRPr="004D5C8C">
        <w:rPr>
          <w:rFonts w:eastAsia="Times New Roman" w:cs="Times New Roman"/>
          <w:b/>
          <w:bCs/>
          <w:kern w:val="36"/>
          <w:sz w:val="24"/>
          <w:szCs w:val="24"/>
        </w:rPr>
        <w:t xml:space="preserve">Yıllara göre </w:t>
      </w:r>
      <w:r w:rsidR="009B13DC">
        <w:rPr>
          <w:rFonts w:eastAsia="Times New Roman" w:cs="Times New Roman"/>
          <w:b/>
          <w:bCs/>
          <w:kern w:val="36"/>
          <w:sz w:val="24"/>
          <w:szCs w:val="24"/>
        </w:rPr>
        <w:t>Şubat</w:t>
      </w:r>
      <w:r w:rsidRPr="004D5C8C">
        <w:rPr>
          <w:rFonts w:eastAsia="Times New Roman" w:cs="Times New Roman"/>
          <w:b/>
          <w:bCs/>
          <w:kern w:val="36"/>
          <w:sz w:val="24"/>
          <w:szCs w:val="24"/>
        </w:rPr>
        <w:t xml:space="preserve">ayları itibariyle sanayi üretim endeksi </w:t>
      </w:r>
    </w:p>
    <w:p w:rsidR="00737710" w:rsidRDefault="00737710" w:rsidP="00737710">
      <w:pPr>
        <w:ind w:firstLine="720"/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 w:rsidRPr="004D5C8C">
        <w:rPr>
          <w:rFonts w:eastAsia="Times New Roman" w:cs="Times New Roman"/>
          <w:b/>
          <w:bCs/>
          <w:kern w:val="36"/>
          <w:sz w:val="24"/>
          <w:szCs w:val="24"/>
        </w:rPr>
        <w:t xml:space="preserve">(takvim etkisinden arındırılmış, </w:t>
      </w:r>
      <w:r>
        <w:rPr>
          <w:rFonts w:eastAsia="Times New Roman" w:cs="Times New Roman"/>
          <w:b/>
          <w:bCs/>
          <w:kern w:val="36"/>
          <w:sz w:val="24"/>
          <w:szCs w:val="24"/>
        </w:rPr>
        <w:t>2015</w:t>
      </w:r>
      <w:r w:rsidRPr="004D5C8C">
        <w:rPr>
          <w:rFonts w:eastAsia="Times New Roman" w:cs="Times New Roman"/>
          <w:b/>
          <w:bCs/>
          <w:kern w:val="36"/>
          <w:sz w:val="24"/>
          <w:szCs w:val="24"/>
        </w:rPr>
        <w:t>=100)</w:t>
      </w:r>
    </w:p>
    <w:p w:rsidR="004C3440" w:rsidRPr="004D5C8C" w:rsidRDefault="00714374" w:rsidP="004C3440">
      <w:pPr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noProof/>
        </w:rPr>
        <w:drawing>
          <wp:inline distT="0" distB="0" distL="0" distR="0">
            <wp:extent cx="5972810" cy="2578735"/>
            <wp:effectExtent l="0" t="0" r="27940" b="12065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F11E1" w:rsidRPr="00655F1B" w:rsidRDefault="00160C8F" w:rsidP="00160C8F">
      <w:pPr>
        <w:jc w:val="both"/>
      </w:pPr>
      <w:r w:rsidRPr="00655F1B">
        <w:t xml:space="preserve">Endeks </w:t>
      </w:r>
      <w:r w:rsidRPr="00655F1B">
        <w:rPr>
          <w:b/>
          <w:u w:val="single"/>
        </w:rPr>
        <w:t>bir önceki yılın aynı ayına göre</w:t>
      </w:r>
      <w:r w:rsidRPr="00655F1B">
        <w:t xml:space="preserve"> yüzde </w:t>
      </w:r>
      <w:r w:rsidR="00321446" w:rsidRPr="00655F1B">
        <w:t>5,1</w:t>
      </w:r>
      <w:r w:rsidRPr="00655F1B">
        <w:t xml:space="preserve">oranında </w:t>
      </w:r>
      <w:r w:rsidR="001476B3" w:rsidRPr="00655F1B">
        <w:t>azalış</w:t>
      </w:r>
      <w:r w:rsidRPr="00655F1B">
        <w:t xml:space="preserve">göstermiştir. </w:t>
      </w:r>
      <w:r w:rsidR="00321446" w:rsidRPr="00655F1B">
        <w:t>Şubat</w:t>
      </w:r>
      <w:r w:rsidR="00B54505" w:rsidRPr="00655F1B">
        <w:t>(2019</w:t>
      </w:r>
      <w:r w:rsidRPr="00655F1B">
        <w:t xml:space="preserve">) ayında önceki yıla göre ana sanayi </w:t>
      </w:r>
      <w:r w:rsidR="00C04441" w:rsidRPr="00655F1B">
        <w:t>sektörleri</w:t>
      </w:r>
      <w:r w:rsidR="001476B3" w:rsidRPr="00655F1B">
        <w:t xml:space="preserve"> itibariyle en yüksek azalış</w:t>
      </w:r>
      <w:r w:rsidR="00321446" w:rsidRPr="00655F1B">
        <w:t>yüzde 5</w:t>
      </w:r>
      <w:r w:rsidR="00B54505" w:rsidRPr="00655F1B">
        <w:t>,5</w:t>
      </w:r>
      <w:r w:rsidR="005A54BA" w:rsidRPr="00655F1B">
        <w:t>ile</w:t>
      </w:r>
      <w:r w:rsidR="001476B3" w:rsidRPr="00655F1B">
        <w:t xml:space="preserve"> imala</w:t>
      </w:r>
      <w:r w:rsidR="0090264F" w:rsidRPr="00655F1B">
        <w:t>t sanayi sektöründe gerçekleşmiştir.</w:t>
      </w:r>
      <w:r w:rsidR="002D4D88" w:rsidRPr="00655F1B">
        <w:t>B</w:t>
      </w:r>
      <w:r w:rsidR="00DA15C9" w:rsidRPr="00655F1B">
        <w:t xml:space="preserve">u sektörü, </w:t>
      </w:r>
      <w:r w:rsidR="00B54505" w:rsidRPr="00655F1B">
        <w:t xml:space="preserve">yüzde </w:t>
      </w:r>
      <w:r w:rsidR="00321446" w:rsidRPr="00655F1B">
        <w:t>4,</w:t>
      </w:r>
      <w:r w:rsidR="00B54505" w:rsidRPr="00655F1B">
        <w:t>7</w:t>
      </w:r>
      <w:r w:rsidR="001476B3" w:rsidRPr="00655F1B">
        <w:t xml:space="preserve"> azalış</w:t>
      </w:r>
      <w:r w:rsidR="00DA15C9" w:rsidRPr="00655F1B">
        <w:t xml:space="preserve">la </w:t>
      </w:r>
      <w:r w:rsidR="005B7556" w:rsidRPr="00655F1B">
        <w:t>madencil</w:t>
      </w:r>
      <w:r w:rsidR="00B54505" w:rsidRPr="00655F1B">
        <w:t>ik ve taşocakçılığı</w:t>
      </w:r>
      <w:r w:rsidR="00321446" w:rsidRPr="00655F1B">
        <w:t>sektörü</w:t>
      </w:r>
      <w:r w:rsidR="00FF11E1" w:rsidRPr="00655F1B">
        <w:t xml:space="preserve">takip etmiştir.  </w:t>
      </w:r>
      <w:r w:rsidR="00321446" w:rsidRPr="00655F1B">
        <w:t>Elektrik, gaz, buhar ve iklimlendirme üretimi ve dağıtımı sektöründe ise yüzde 0,4 artış gözlenmiştir.</w:t>
      </w:r>
    </w:p>
    <w:p w:rsidR="00153CD8" w:rsidRPr="009A003A" w:rsidRDefault="00C04441" w:rsidP="00160C8F">
      <w:pPr>
        <w:jc w:val="both"/>
      </w:pPr>
      <w:r w:rsidRPr="009A003A">
        <w:t>Ana sanayi gruplarına</w:t>
      </w:r>
      <w:r w:rsidR="00160C8F" w:rsidRPr="009A003A">
        <w:t xml:space="preserve"> bakıldığında</w:t>
      </w:r>
      <w:r w:rsidR="00D72BD4" w:rsidRPr="009A003A">
        <w:t>,</w:t>
      </w:r>
      <w:r w:rsidR="009A003A" w:rsidRPr="009A003A">
        <w:t>ara malı imalatında yüzde 9,7’li</w:t>
      </w:r>
      <w:r w:rsidR="009C6424" w:rsidRPr="009A003A">
        <w:t>k,</w:t>
      </w:r>
      <w:r w:rsidR="00B54505" w:rsidRPr="009A003A">
        <w:t>s</w:t>
      </w:r>
      <w:r w:rsidR="009A003A" w:rsidRPr="009A003A">
        <w:t>ermaye malı imalatında yüzde 7,8</w:t>
      </w:r>
      <w:r w:rsidR="00B54505" w:rsidRPr="009A003A">
        <w:t>’li</w:t>
      </w:r>
      <w:r w:rsidR="009A003A" w:rsidRPr="009A003A">
        <w:t>k ve</w:t>
      </w:r>
      <w:r w:rsidR="00B54505" w:rsidRPr="009A003A">
        <w:t>dayanıksız tüketim</w:t>
      </w:r>
      <w:r w:rsidR="0090264F" w:rsidRPr="009A003A">
        <w:t xml:space="preserve"> malı imalatında yü</w:t>
      </w:r>
      <w:r w:rsidR="009A003A" w:rsidRPr="009A003A">
        <w:t>zde 0</w:t>
      </w:r>
      <w:r w:rsidR="00B54505" w:rsidRPr="009A003A">
        <w:t>,5’li</w:t>
      </w:r>
      <w:r w:rsidR="00744706" w:rsidRPr="009A003A">
        <w:t>k</w:t>
      </w:r>
      <w:r w:rsidR="00740BAC" w:rsidRPr="009A003A">
        <w:t>azalı</w:t>
      </w:r>
      <w:r w:rsidR="00153CD8" w:rsidRPr="009A003A">
        <w:t>ş yaşanmıştır.</w:t>
      </w:r>
    </w:p>
    <w:p w:rsidR="00737710" w:rsidRPr="00C919B8" w:rsidRDefault="009E5A0A" w:rsidP="00740BAC">
      <w:pPr>
        <w:jc w:val="both"/>
      </w:pPr>
      <w:r w:rsidRPr="00952952">
        <w:t xml:space="preserve">Bir önceki yılın aynı ayına göre değişime teknoloji sınıflarına göre bakıldığında </w:t>
      </w:r>
      <w:r w:rsidR="00740BAC" w:rsidRPr="00952952">
        <w:t>en yüksek azalışın</w:t>
      </w:r>
      <w:r w:rsidR="00580464" w:rsidRPr="00952952">
        <w:t xml:space="preserve"> yüzde </w:t>
      </w:r>
      <w:r w:rsidR="00952952" w:rsidRPr="00952952">
        <w:t>11,4’lü</w:t>
      </w:r>
      <w:r w:rsidR="00740BAC" w:rsidRPr="00952952">
        <w:t xml:space="preserve">k azalışla orta düşük teknolojili üretimde </w:t>
      </w:r>
      <w:r w:rsidR="008A18D9" w:rsidRPr="00952952">
        <w:t xml:space="preserve">olduğu </w:t>
      </w:r>
      <w:r w:rsidR="008111C1" w:rsidRPr="00952952">
        <w:t>görülmektedir.</w:t>
      </w:r>
      <w:r w:rsidR="00740BAC" w:rsidRPr="00952952">
        <w:t xml:space="preserve"> Orta d</w:t>
      </w:r>
      <w:r w:rsidR="00315182" w:rsidRPr="00952952">
        <w:t>üş</w:t>
      </w:r>
      <w:r w:rsidR="00952952" w:rsidRPr="00952952">
        <w:t>ük teknolojili üretimi yüzde 8,3’lü</w:t>
      </w:r>
      <w:r w:rsidR="00740BAC" w:rsidRPr="00952952">
        <w:t xml:space="preserve">k azalış ile </w:t>
      </w:r>
      <w:r w:rsidR="00B54505" w:rsidRPr="00952952">
        <w:t>orta yüksek</w:t>
      </w:r>
      <w:r w:rsidR="00C919B8" w:rsidRPr="00952952">
        <w:t xml:space="preserve"> teknolojili üretim ve yüzde </w:t>
      </w:r>
      <w:r w:rsidR="00952952" w:rsidRPr="00952952">
        <w:t>1,4’lü</w:t>
      </w:r>
      <w:r w:rsidR="00453015" w:rsidRPr="00952952">
        <w:t>k</w:t>
      </w:r>
      <w:r w:rsidR="00740BAC" w:rsidRPr="00952952">
        <w:t xml:space="preserve"> azalış ile </w:t>
      </w:r>
      <w:r w:rsidR="00B54505" w:rsidRPr="00952952">
        <w:t>düşük</w:t>
      </w:r>
      <w:r w:rsidR="00740BAC" w:rsidRPr="00952952">
        <w:t xml:space="preserve"> teknolojili üretim takip etmiştir. Yü</w:t>
      </w:r>
      <w:r w:rsidR="00315182" w:rsidRPr="00952952">
        <w:t>k</w:t>
      </w:r>
      <w:r w:rsidR="00387778" w:rsidRPr="00952952">
        <w:t>sek teknolojili üretimde ise</w:t>
      </w:r>
      <w:r w:rsidR="00952952" w:rsidRPr="00952952">
        <w:t>yüzde 14,8’lik artış olmuştur</w:t>
      </w:r>
      <w:r w:rsidR="00740BAC" w:rsidRPr="00952952">
        <w:t>.</w:t>
      </w:r>
    </w:p>
    <w:p w:rsidR="00C37F57" w:rsidRPr="004C3440" w:rsidRDefault="00C37F57" w:rsidP="00740BAC">
      <w:pPr>
        <w:jc w:val="both"/>
        <w:rPr>
          <w:rFonts w:eastAsia="Times New Roman" w:cs="Times New Roman"/>
          <w:b/>
          <w:bCs/>
          <w:kern w:val="36"/>
          <w:sz w:val="28"/>
          <w:szCs w:val="24"/>
          <w:highlight w:val="yellow"/>
        </w:rPr>
      </w:pPr>
    </w:p>
    <w:p w:rsidR="00737710" w:rsidRPr="004C3440" w:rsidRDefault="00737710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  <w:highlight w:val="yellow"/>
        </w:rPr>
      </w:pPr>
    </w:p>
    <w:p w:rsidR="009C6262" w:rsidRPr="004C3440" w:rsidRDefault="009C6262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  <w:highlight w:val="yellow"/>
        </w:rPr>
      </w:pPr>
    </w:p>
    <w:p w:rsidR="009C6262" w:rsidRDefault="009C6262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  <w:highlight w:val="yellow"/>
        </w:rPr>
      </w:pPr>
    </w:p>
    <w:p w:rsidR="003D666D" w:rsidRDefault="003D666D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  <w:highlight w:val="yellow"/>
        </w:rPr>
      </w:pPr>
    </w:p>
    <w:p w:rsidR="00714374" w:rsidRDefault="00714374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  <w:highlight w:val="yellow"/>
        </w:rPr>
      </w:pPr>
    </w:p>
    <w:p w:rsidR="00A703C9" w:rsidRPr="00CF56CB" w:rsidRDefault="00A703C9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  <w:highlight w:val="yellow"/>
        </w:rPr>
      </w:pPr>
    </w:p>
    <w:tbl>
      <w:tblPr>
        <w:tblStyle w:val="TabloKlavuzu"/>
        <w:tblW w:w="0" w:type="auto"/>
        <w:tblLook w:val="04A0"/>
      </w:tblPr>
      <w:tblGrid>
        <w:gridCol w:w="4110"/>
        <w:gridCol w:w="2153"/>
        <w:gridCol w:w="2067"/>
      </w:tblGrid>
      <w:tr w:rsidR="00160C8F" w:rsidRPr="004D5C8C" w:rsidTr="00DB1389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E20DB4">
            <w:pPr>
              <w:jc w:val="both"/>
            </w:pPr>
            <w:r w:rsidRPr="004D5C8C">
              <w:rPr>
                <w:b/>
              </w:rPr>
              <w:lastRenderedPageBreak/>
              <w:t xml:space="preserve">Tablo 1: Sanayi Üretim Endeksi Büyüme Oranları,  </w:t>
            </w:r>
            <w:r w:rsidR="00152CE8">
              <w:rPr>
                <w:b/>
              </w:rPr>
              <w:t>Şubat</w:t>
            </w:r>
            <w:r w:rsidR="00E20DB4">
              <w:rPr>
                <w:b/>
              </w:rPr>
              <w:t xml:space="preserve"> 2019</w:t>
            </w:r>
          </w:p>
        </w:tc>
        <w:tc>
          <w:tcPr>
            <w:tcW w:w="2153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Önceki Aya Göre</w:t>
            </w:r>
            <w:r w:rsidR="00923FD3" w:rsidRPr="004D5C8C">
              <w:t xml:space="preserve"> (%)</w:t>
            </w:r>
          </w:p>
        </w:tc>
        <w:tc>
          <w:tcPr>
            <w:tcW w:w="2067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Önceki Yıla Göre</w:t>
            </w:r>
            <w:r w:rsidR="00923FD3" w:rsidRPr="004D5C8C">
              <w:t xml:space="preserve"> (%)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Ara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727EB2" w:rsidP="00D42512">
            <w:pPr>
              <w:jc w:val="center"/>
            </w:pPr>
            <w:r>
              <w:t>1,0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727EB2" w:rsidP="00D42512">
            <w:pPr>
              <w:jc w:val="center"/>
            </w:pPr>
            <w:r>
              <w:t>-9,7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Dayanıklı Tüketim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727EB2" w:rsidP="00D42512">
            <w:pPr>
              <w:jc w:val="center"/>
            </w:pPr>
            <w:r>
              <w:t>1,6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727EB2" w:rsidP="00D42512">
            <w:pPr>
              <w:jc w:val="center"/>
            </w:pPr>
            <w:r>
              <w:t>5,0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Dayanıksız Tüketim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727EB2" w:rsidP="00D42512">
            <w:pPr>
              <w:jc w:val="center"/>
            </w:pPr>
            <w:r>
              <w:t>1,4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1A5BD1" w:rsidP="00727EB2">
            <w:r>
              <w:t>-</w:t>
            </w:r>
            <w:r w:rsidR="00727EB2">
              <w:t>0</w:t>
            </w:r>
            <w:r>
              <w:t>,5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Enerji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727EB2" w:rsidP="00D42512">
            <w:pPr>
              <w:jc w:val="center"/>
            </w:pPr>
            <w:r>
              <w:t>2,7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727EB2" w:rsidP="001727DA">
            <w:pPr>
              <w:jc w:val="center"/>
            </w:pPr>
            <w:r>
              <w:t>4,5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Sermaye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727EB2" w:rsidP="00D42512">
            <w:pPr>
              <w:jc w:val="center"/>
            </w:pPr>
            <w:r>
              <w:t>1,0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727EB2" w:rsidP="00D42512">
            <w:pPr>
              <w:jc w:val="center"/>
            </w:pPr>
            <w:r>
              <w:t>-7,8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  <w:rPr>
                <w:b/>
              </w:rPr>
            </w:pPr>
            <w:r w:rsidRPr="004D5C8C">
              <w:rPr>
                <w:b/>
              </w:rPr>
              <w:t>TOPLAM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727EB2" w:rsidP="00D42512">
            <w:pPr>
              <w:jc w:val="center"/>
              <w:rPr>
                <w:b/>
              </w:rPr>
            </w:pPr>
            <w:r>
              <w:rPr>
                <w:b/>
              </w:rPr>
              <w:t>1,3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727EB2" w:rsidP="00D42512">
            <w:pPr>
              <w:jc w:val="center"/>
              <w:rPr>
                <w:b/>
              </w:rPr>
            </w:pPr>
            <w:r>
              <w:rPr>
                <w:b/>
              </w:rPr>
              <w:t>-5,1</w:t>
            </w:r>
          </w:p>
        </w:tc>
      </w:tr>
      <w:tr w:rsidR="0043515F" w:rsidRPr="004D5C8C" w:rsidTr="00A23FB2">
        <w:trPr>
          <w:trHeight w:val="264"/>
        </w:trPr>
        <w:tc>
          <w:tcPr>
            <w:tcW w:w="4110" w:type="dxa"/>
            <w:shd w:val="clear" w:color="auto" w:fill="808080" w:themeFill="background1" w:themeFillShade="80"/>
            <w:noWrap/>
            <w:hideMark/>
          </w:tcPr>
          <w:p w:rsidR="0043515F" w:rsidRPr="004D5C8C" w:rsidRDefault="0043515F" w:rsidP="004D5C8C">
            <w:pPr>
              <w:jc w:val="both"/>
              <w:rPr>
                <w:b/>
              </w:rPr>
            </w:pPr>
          </w:p>
        </w:tc>
        <w:tc>
          <w:tcPr>
            <w:tcW w:w="2153" w:type="dxa"/>
            <w:shd w:val="clear" w:color="auto" w:fill="808080" w:themeFill="background1" w:themeFillShade="80"/>
            <w:noWrap/>
            <w:hideMark/>
          </w:tcPr>
          <w:p w:rsidR="0043515F" w:rsidRPr="004D5C8C" w:rsidRDefault="0043515F" w:rsidP="00316F1D">
            <w:pPr>
              <w:jc w:val="both"/>
            </w:pPr>
          </w:p>
        </w:tc>
        <w:tc>
          <w:tcPr>
            <w:tcW w:w="2067" w:type="dxa"/>
            <w:shd w:val="clear" w:color="auto" w:fill="808080" w:themeFill="background1" w:themeFillShade="80"/>
            <w:noWrap/>
            <w:hideMark/>
          </w:tcPr>
          <w:p w:rsidR="0043515F" w:rsidRPr="004D5C8C" w:rsidRDefault="0043515F" w:rsidP="00316F1D">
            <w:pPr>
              <w:jc w:val="both"/>
            </w:pPr>
          </w:p>
        </w:tc>
      </w:tr>
      <w:tr w:rsidR="00160C8F" w:rsidRPr="004D5C8C" w:rsidTr="003F2715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E7657B" w:rsidP="00130316">
            <w:pPr>
              <w:jc w:val="both"/>
            </w:pPr>
            <w:r>
              <w:rPr>
                <w:b/>
              </w:rPr>
              <w:t xml:space="preserve">Tablo 2: Sanayi Üretim Endeksi </w:t>
            </w:r>
            <w:r w:rsidR="00160C8F" w:rsidRPr="004D5C8C">
              <w:rPr>
                <w:b/>
              </w:rPr>
              <w:t xml:space="preserve">Sektörel Büyüme Oranları, </w:t>
            </w:r>
            <w:r w:rsidR="00152CE8">
              <w:rPr>
                <w:b/>
              </w:rPr>
              <w:t>Şubat</w:t>
            </w:r>
            <w:r w:rsidR="00E20DB4">
              <w:rPr>
                <w:b/>
              </w:rPr>
              <w:t xml:space="preserve"> 2019</w:t>
            </w:r>
          </w:p>
        </w:tc>
        <w:tc>
          <w:tcPr>
            <w:tcW w:w="2153" w:type="dxa"/>
            <w:noWrap/>
            <w:hideMark/>
          </w:tcPr>
          <w:p w:rsidR="00160C8F" w:rsidRPr="004D5C8C" w:rsidRDefault="00160C8F" w:rsidP="00316F1D">
            <w:pPr>
              <w:jc w:val="both"/>
            </w:pPr>
            <w:r w:rsidRPr="004D5C8C">
              <w:t>Önceki Aya Göre</w:t>
            </w:r>
            <w:r w:rsidR="008A575D" w:rsidRPr="004D5C8C">
              <w:t xml:space="preserve"> (%)</w:t>
            </w:r>
          </w:p>
        </w:tc>
        <w:tc>
          <w:tcPr>
            <w:tcW w:w="2067" w:type="dxa"/>
            <w:noWrap/>
            <w:hideMark/>
          </w:tcPr>
          <w:p w:rsidR="00160C8F" w:rsidRPr="004D5C8C" w:rsidRDefault="00160C8F" w:rsidP="00316F1D">
            <w:pPr>
              <w:jc w:val="both"/>
            </w:pPr>
            <w:r w:rsidRPr="004D5C8C">
              <w:t>Önceki Yıla Göre</w:t>
            </w:r>
            <w:r w:rsidR="008A575D" w:rsidRPr="004D5C8C">
              <w:t xml:space="preserve"> (%)</w:t>
            </w:r>
          </w:p>
        </w:tc>
      </w:tr>
      <w:tr w:rsidR="00160C8F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160C8F">
            <w:r w:rsidRPr="004D5C8C">
              <w:t>Madencilik ve Taşocakçılığı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4D5C8C" w:rsidRDefault="00727EB2" w:rsidP="00D42512">
            <w:pPr>
              <w:jc w:val="center"/>
            </w:pPr>
            <w:r>
              <w:t>0,3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4D5C8C" w:rsidRDefault="00727EB2" w:rsidP="00D42512">
            <w:pPr>
              <w:jc w:val="center"/>
            </w:pPr>
            <w:r>
              <w:t>-4,7</w:t>
            </w:r>
          </w:p>
        </w:tc>
      </w:tr>
      <w:tr w:rsidR="00160C8F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İmalat Sanayi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4D5C8C" w:rsidRDefault="00727EB2" w:rsidP="00D42512">
            <w:pPr>
              <w:jc w:val="center"/>
            </w:pPr>
            <w:r>
              <w:t>1,4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4D5C8C" w:rsidRDefault="00727EB2" w:rsidP="00D42512">
            <w:pPr>
              <w:jc w:val="center"/>
            </w:pPr>
            <w:r>
              <w:t>-5</w:t>
            </w:r>
            <w:r w:rsidR="001A5BD1">
              <w:t>,5</w:t>
            </w:r>
          </w:p>
        </w:tc>
      </w:tr>
      <w:tr w:rsidR="00160C8F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Elektrik, Gaz, Buhar ve İklimlendirme Üretimi ve Dağıtımı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4D5C8C" w:rsidRDefault="00727EB2" w:rsidP="00D42512">
            <w:pPr>
              <w:jc w:val="center"/>
            </w:pPr>
            <w:r>
              <w:t>0,8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4D5C8C" w:rsidRDefault="00727EB2" w:rsidP="00D42512">
            <w:pPr>
              <w:jc w:val="center"/>
            </w:pPr>
            <w:r>
              <w:t>0,4</w:t>
            </w:r>
          </w:p>
        </w:tc>
      </w:tr>
      <w:tr w:rsidR="00160C8F" w:rsidRPr="00160C8F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316F1D">
            <w:pPr>
              <w:jc w:val="both"/>
              <w:rPr>
                <w:b/>
              </w:rPr>
            </w:pPr>
            <w:r w:rsidRPr="004D5C8C">
              <w:rPr>
                <w:b/>
              </w:rPr>
              <w:t>TOPLAM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4D5C8C" w:rsidRDefault="00727EB2" w:rsidP="00D42512">
            <w:pPr>
              <w:jc w:val="center"/>
              <w:rPr>
                <w:b/>
              </w:rPr>
            </w:pPr>
            <w:r>
              <w:rPr>
                <w:b/>
              </w:rPr>
              <w:t>1,3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424CC0" w:rsidRDefault="00727EB2" w:rsidP="00D42512">
            <w:pPr>
              <w:jc w:val="center"/>
              <w:rPr>
                <w:b/>
              </w:rPr>
            </w:pPr>
            <w:r>
              <w:rPr>
                <w:b/>
              </w:rPr>
              <w:t>-5,1</w:t>
            </w:r>
          </w:p>
        </w:tc>
      </w:tr>
      <w:tr w:rsidR="00A23FB2" w:rsidRPr="00160C8F" w:rsidTr="00A23FB2">
        <w:trPr>
          <w:trHeight w:val="264"/>
        </w:trPr>
        <w:tc>
          <w:tcPr>
            <w:tcW w:w="4110" w:type="dxa"/>
            <w:shd w:val="clear" w:color="auto" w:fill="808080" w:themeFill="background1" w:themeFillShade="80"/>
            <w:noWrap/>
          </w:tcPr>
          <w:p w:rsidR="00A23FB2" w:rsidRPr="004D5C8C" w:rsidRDefault="00A23FB2" w:rsidP="00316F1D">
            <w:pPr>
              <w:jc w:val="both"/>
              <w:rPr>
                <w:b/>
              </w:rPr>
            </w:pPr>
          </w:p>
        </w:tc>
        <w:tc>
          <w:tcPr>
            <w:tcW w:w="2153" w:type="dxa"/>
            <w:shd w:val="clear" w:color="auto" w:fill="808080" w:themeFill="background1" w:themeFillShade="80"/>
            <w:noWrap/>
            <w:vAlign w:val="center"/>
          </w:tcPr>
          <w:p w:rsidR="00A23FB2" w:rsidRDefault="00A23FB2" w:rsidP="00D42512">
            <w:pPr>
              <w:jc w:val="center"/>
              <w:rPr>
                <w:b/>
              </w:rPr>
            </w:pPr>
          </w:p>
        </w:tc>
        <w:tc>
          <w:tcPr>
            <w:tcW w:w="2067" w:type="dxa"/>
            <w:shd w:val="clear" w:color="auto" w:fill="808080" w:themeFill="background1" w:themeFillShade="80"/>
            <w:noWrap/>
            <w:vAlign w:val="center"/>
          </w:tcPr>
          <w:p w:rsidR="00A23FB2" w:rsidRDefault="00A23FB2" w:rsidP="00D42512">
            <w:pPr>
              <w:jc w:val="center"/>
              <w:rPr>
                <w:b/>
              </w:rPr>
            </w:pPr>
          </w:p>
        </w:tc>
      </w:tr>
      <w:tr w:rsidR="00A23FB2" w:rsidRPr="00160C8F" w:rsidTr="000872D4">
        <w:trPr>
          <w:trHeight w:val="264"/>
        </w:trPr>
        <w:tc>
          <w:tcPr>
            <w:tcW w:w="4110" w:type="dxa"/>
            <w:noWrap/>
          </w:tcPr>
          <w:p w:rsidR="00A23FB2" w:rsidRPr="004D5C8C" w:rsidRDefault="00A23FB2" w:rsidP="00D16216">
            <w:pPr>
              <w:jc w:val="both"/>
              <w:rPr>
                <w:b/>
              </w:rPr>
            </w:pPr>
            <w:r>
              <w:rPr>
                <w:b/>
              </w:rPr>
              <w:t>Tablo 3. Sanayi Üretim Endeksi Teknoloji Sı</w:t>
            </w:r>
            <w:r w:rsidR="002F6288">
              <w:rPr>
                <w:b/>
              </w:rPr>
              <w:t>nıfla</w:t>
            </w:r>
            <w:r w:rsidR="00683347">
              <w:rPr>
                <w:b/>
              </w:rPr>
              <w:t xml:space="preserve">rına Göre Büyüme Oranları, </w:t>
            </w:r>
            <w:r w:rsidR="00152CE8">
              <w:rPr>
                <w:b/>
              </w:rPr>
              <w:t>Şubat</w:t>
            </w:r>
            <w:r w:rsidR="00E20DB4">
              <w:rPr>
                <w:b/>
              </w:rPr>
              <w:t xml:space="preserve"> 2019</w:t>
            </w:r>
          </w:p>
        </w:tc>
        <w:tc>
          <w:tcPr>
            <w:tcW w:w="2153" w:type="dxa"/>
            <w:noWrap/>
          </w:tcPr>
          <w:p w:rsidR="00A23FB2" w:rsidRPr="004D5C8C" w:rsidRDefault="00A23FB2" w:rsidP="00237D9D">
            <w:pPr>
              <w:jc w:val="both"/>
            </w:pPr>
            <w:r w:rsidRPr="004D5C8C">
              <w:t>Önceki Aya Göre (%)</w:t>
            </w:r>
          </w:p>
        </w:tc>
        <w:tc>
          <w:tcPr>
            <w:tcW w:w="2067" w:type="dxa"/>
            <w:noWrap/>
          </w:tcPr>
          <w:p w:rsidR="00A23FB2" w:rsidRPr="004D5C8C" w:rsidRDefault="00A23FB2" w:rsidP="00237D9D">
            <w:pPr>
              <w:jc w:val="both"/>
            </w:pPr>
            <w:r w:rsidRPr="004D5C8C">
              <w:t>Önceki Yıla Göre (%)</w:t>
            </w:r>
          </w:p>
        </w:tc>
      </w:tr>
      <w:tr w:rsidR="00A23FB2" w:rsidRPr="00160C8F" w:rsidTr="00D42512">
        <w:trPr>
          <w:trHeight w:val="264"/>
        </w:trPr>
        <w:tc>
          <w:tcPr>
            <w:tcW w:w="4110" w:type="dxa"/>
            <w:noWrap/>
          </w:tcPr>
          <w:p w:rsidR="00A23FB2" w:rsidRPr="00A23FB2" w:rsidRDefault="00A23FB2" w:rsidP="00316F1D">
            <w:pPr>
              <w:jc w:val="both"/>
            </w:pPr>
            <w:r>
              <w:t>Düşük T</w:t>
            </w:r>
            <w:r w:rsidRPr="00A23FB2">
              <w:t>eknoloji</w:t>
            </w:r>
          </w:p>
        </w:tc>
        <w:tc>
          <w:tcPr>
            <w:tcW w:w="2153" w:type="dxa"/>
            <w:noWrap/>
            <w:vAlign w:val="center"/>
          </w:tcPr>
          <w:p w:rsidR="00A23FB2" w:rsidRPr="00176D24" w:rsidRDefault="00727EB2" w:rsidP="00D42512">
            <w:pPr>
              <w:jc w:val="center"/>
            </w:pPr>
            <w:r>
              <w:t>1,3</w:t>
            </w:r>
          </w:p>
        </w:tc>
        <w:tc>
          <w:tcPr>
            <w:tcW w:w="2067" w:type="dxa"/>
            <w:noWrap/>
            <w:vAlign w:val="center"/>
          </w:tcPr>
          <w:p w:rsidR="00A23FB2" w:rsidRPr="00176D24" w:rsidRDefault="00727EB2" w:rsidP="00D42512">
            <w:pPr>
              <w:jc w:val="center"/>
            </w:pPr>
            <w:r>
              <w:t>-1,4</w:t>
            </w:r>
          </w:p>
        </w:tc>
      </w:tr>
      <w:tr w:rsidR="00A23FB2" w:rsidRPr="00160C8F" w:rsidTr="00D42512">
        <w:trPr>
          <w:trHeight w:val="264"/>
        </w:trPr>
        <w:tc>
          <w:tcPr>
            <w:tcW w:w="4110" w:type="dxa"/>
            <w:noWrap/>
          </w:tcPr>
          <w:p w:rsidR="00A23FB2" w:rsidRPr="00A23FB2" w:rsidRDefault="00A23FB2" w:rsidP="00316F1D">
            <w:pPr>
              <w:jc w:val="both"/>
            </w:pPr>
            <w:r>
              <w:t>Orta Düşük T</w:t>
            </w:r>
            <w:r w:rsidRPr="00A23FB2">
              <w:t>eknoloji</w:t>
            </w:r>
          </w:p>
        </w:tc>
        <w:tc>
          <w:tcPr>
            <w:tcW w:w="2153" w:type="dxa"/>
            <w:noWrap/>
            <w:vAlign w:val="center"/>
          </w:tcPr>
          <w:p w:rsidR="00A23FB2" w:rsidRPr="00176D24" w:rsidRDefault="00727EB2" w:rsidP="00D42512">
            <w:pPr>
              <w:jc w:val="center"/>
            </w:pPr>
            <w:r>
              <w:t>1,8</w:t>
            </w:r>
          </w:p>
        </w:tc>
        <w:tc>
          <w:tcPr>
            <w:tcW w:w="2067" w:type="dxa"/>
            <w:noWrap/>
            <w:vAlign w:val="center"/>
          </w:tcPr>
          <w:p w:rsidR="00A23FB2" w:rsidRPr="00176D24" w:rsidRDefault="00727EB2" w:rsidP="00D42512">
            <w:pPr>
              <w:jc w:val="center"/>
            </w:pPr>
            <w:r>
              <w:t>-11,4</w:t>
            </w:r>
          </w:p>
        </w:tc>
      </w:tr>
      <w:tr w:rsidR="00A23FB2" w:rsidRPr="00160C8F" w:rsidTr="00D42512">
        <w:trPr>
          <w:trHeight w:val="264"/>
        </w:trPr>
        <w:tc>
          <w:tcPr>
            <w:tcW w:w="4110" w:type="dxa"/>
            <w:noWrap/>
          </w:tcPr>
          <w:p w:rsidR="00A23FB2" w:rsidRPr="00A23FB2" w:rsidRDefault="00A23FB2" w:rsidP="00316F1D">
            <w:pPr>
              <w:jc w:val="both"/>
            </w:pPr>
            <w:r>
              <w:t>Orta Yüksek T</w:t>
            </w:r>
            <w:r w:rsidRPr="00A23FB2">
              <w:t>eknoloji</w:t>
            </w:r>
          </w:p>
        </w:tc>
        <w:tc>
          <w:tcPr>
            <w:tcW w:w="2153" w:type="dxa"/>
            <w:noWrap/>
            <w:vAlign w:val="center"/>
          </w:tcPr>
          <w:p w:rsidR="00A23FB2" w:rsidRPr="00176D24" w:rsidRDefault="00727EB2" w:rsidP="00D42512">
            <w:pPr>
              <w:jc w:val="center"/>
            </w:pPr>
            <w:r>
              <w:t>-1,2</w:t>
            </w:r>
          </w:p>
        </w:tc>
        <w:tc>
          <w:tcPr>
            <w:tcW w:w="2067" w:type="dxa"/>
            <w:noWrap/>
            <w:vAlign w:val="center"/>
          </w:tcPr>
          <w:p w:rsidR="00A23FB2" w:rsidRPr="00176D24" w:rsidRDefault="00727EB2" w:rsidP="00130316">
            <w:r>
              <w:t>-8,3</w:t>
            </w:r>
          </w:p>
        </w:tc>
      </w:tr>
      <w:tr w:rsidR="00A23FB2" w:rsidRPr="00160C8F" w:rsidTr="00D42512">
        <w:trPr>
          <w:trHeight w:val="264"/>
        </w:trPr>
        <w:tc>
          <w:tcPr>
            <w:tcW w:w="4110" w:type="dxa"/>
            <w:noWrap/>
          </w:tcPr>
          <w:p w:rsidR="00A23FB2" w:rsidRPr="00A23FB2" w:rsidRDefault="00A23FB2" w:rsidP="00316F1D">
            <w:pPr>
              <w:jc w:val="both"/>
            </w:pPr>
            <w:r>
              <w:t>Yüksek T</w:t>
            </w:r>
            <w:r w:rsidRPr="00A23FB2">
              <w:t>eknoloji</w:t>
            </w:r>
          </w:p>
        </w:tc>
        <w:tc>
          <w:tcPr>
            <w:tcW w:w="2153" w:type="dxa"/>
            <w:noWrap/>
            <w:vAlign w:val="center"/>
          </w:tcPr>
          <w:p w:rsidR="00A23FB2" w:rsidRPr="00176D24" w:rsidRDefault="00727EB2" w:rsidP="00D42512">
            <w:pPr>
              <w:jc w:val="center"/>
            </w:pPr>
            <w:r>
              <w:t>12,3</w:t>
            </w:r>
          </w:p>
        </w:tc>
        <w:tc>
          <w:tcPr>
            <w:tcW w:w="2067" w:type="dxa"/>
            <w:noWrap/>
            <w:vAlign w:val="center"/>
          </w:tcPr>
          <w:p w:rsidR="00A23FB2" w:rsidRPr="00176D24" w:rsidRDefault="00727EB2" w:rsidP="00D42512">
            <w:pPr>
              <w:jc w:val="center"/>
            </w:pPr>
            <w:r>
              <w:t>14,8</w:t>
            </w:r>
          </w:p>
        </w:tc>
      </w:tr>
      <w:tr w:rsidR="00A23FB2" w:rsidRPr="00160C8F" w:rsidTr="00D42512">
        <w:trPr>
          <w:trHeight w:val="264"/>
        </w:trPr>
        <w:tc>
          <w:tcPr>
            <w:tcW w:w="4110" w:type="dxa"/>
            <w:noWrap/>
          </w:tcPr>
          <w:p w:rsidR="00A23FB2" w:rsidRDefault="00A23FB2" w:rsidP="00316F1D">
            <w:pPr>
              <w:jc w:val="both"/>
              <w:rPr>
                <w:b/>
              </w:rPr>
            </w:pPr>
            <w:r>
              <w:rPr>
                <w:b/>
              </w:rPr>
              <w:t>TOPLAM</w:t>
            </w:r>
          </w:p>
        </w:tc>
        <w:tc>
          <w:tcPr>
            <w:tcW w:w="2153" w:type="dxa"/>
            <w:noWrap/>
            <w:vAlign w:val="center"/>
          </w:tcPr>
          <w:p w:rsidR="00A23FB2" w:rsidRPr="00176D24" w:rsidRDefault="00727EB2" w:rsidP="00D42512">
            <w:pPr>
              <w:jc w:val="center"/>
              <w:rPr>
                <w:b/>
              </w:rPr>
            </w:pPr>
            <w:r>
              <w:rPr>
                <w:b/>
              </w:rPr>
              <w:t>1,3</w:t>
            </w:r>
          </w:p>
        </w:tc>
        <w:tc>
          <w:tcPr>
            <w:tcW w:w="2067" w:type="dxa"/>
            <w:noWrap/>
            <w:vAlign w:val="center"/>
          </w:tcPr>
          <w:p w:rsidR="00A23FB2" w:rsidRDefault="00727EB2" w:rsidP="00D42512">
            <w:pPr>
              <w:jc w:val="center"/>
              <w:rPr>
                <w:b/>
              </w:rPr>
            </w:pPr>
            <w:r>
              <w:rPr>
                <w:b/>
              </w:rPr>
              <w:t>-5,1</w:t>
            </w:r>
          </w:p>
        </w:tc>
      </w:tr>
    </w:tbl>
    <w:p w:rsidR="00160C8F" w:rsidRDefault="00160C8F" w:rsidP="00FE2D1A">
      <w:pPr>
        <w:jc w:val="both"/>
      </w:pPr>
    </w:p>
    <w:sectPr w:rsidR="00160C8F" w:rsidSect="00432DF5"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1D6" w:rsidRDefault="00EB51D6" w:rsidP="00C04441">
      <w:pPr>
        <w:spacing w:after="0" w:line="240" w:lineRule="auto"/>
      </w:pPr>
      <w:r>
        <w:separator/>
      </w:r>
    </w:p>
  </w:endnote>
  <w:endnote w:type="continuationSeparator" w:id="1">
    <w:p w:rsidR="00EB51D6" w:rsidRDefault="00EB51D6" w:rsidP="00C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9692447"/>
      <w:docPartObj>
        <w:docPartGallery w:val="Page Numbers (Bottom of Page)"/>
        <w:docPartUnique/>
      </w:docPartObj>
    </w:sdtPr>
    <w:sdtContent>
      <w:p w:rsidR="00255769" w:rsidRDefault="00757AE1">
        <w:pPr>
          <w:pStyle w:val="Altbilgi"/>
          <w:jc w:val="right"/>
        </w:pPr>
        <w:r>
          <w:fldChar w:fldCharType="begin"/>
        </w:r>
        <w:r w:rsidR="00255769">
          <w:instrText>PAGE   \* MERGEFORMAT</w:instrText>
        </w:r>
        <w:r>
          <w:fldChar w:fldCharType="separate"/>
        </w:r>
        <w:r w:rsidR="009F08AE">
          <w:rPr>
            <w:noProof/>
          </w:rPr>
          <w:t>1</w:t>
        </w:r>
        <w:r>
          <w:fldChar w:fldCharType="end"/>
        </w:r>
      </w:p>
    </w:sdtContent>
  </w:sdt>
  <w:p w:rsidR="00255769" w:rsidRDefault="0025576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1D6" w:rsidRDefault="00EB51D6" w:rsidP="00C04441">
      <w:pPr>
        <w:spacing w:after="0" w:line="240" w:lineRule="auto"/>
      </w:pPr>
      <w:r>
        <w:separator/>
      </w:r>
    </w:p>
  </w:footnote>
  <w:footnote w:type="continuationSeparator" w:id="1">
    <w:p w:rsidR="00EB51D6" w:rsidRDefault="00EB51D6" w:rsidP="00C04441">
      <w:pPr>
        <w:spacing w:after="0" w:line="240" w:lineRule="auto"/>
      </w:pPr>
      <w:r>
        <w:continuationSeparator/>
      </w:r>
    </w:p>
  </w:footnote>
  <w:footnote w:id="2">
    <w:p w:rsidR="00522A6C" w:rsidRDefault="00522A6C" w:rsidP="00522A6C">
      <w:pPr>
        <w:pStyle w:val="DipnotMetni"/>
      </w:pPr>
      <w:r>
        <w:rPr>
          <w:rStyle w:val="DipnotBavurusu"/>
        </w:rPr>
        <w:footnoteRef/>
      </w:r>
      <w:r>
        <w:t xml:space="preserve"> Bültende mevsim ve takvim etkilerinden arındırılmış veriler kullanılmaktadır</w:t>
      </w:r>
      <w:r w:rsidR="00460688"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355"/>
    <w:rsid w:val="000074D8"/>
    <w:rsid w:val="00020E22"/>
    <w:rsid w:val="0003703C"/>
    <w:rsid w:val="000449DE"/>
    <w:rsid w:val="00062D7C"/>
    <w:rsid w:val="00067493"/>
    <w:rsid w:val="000701FD"/>
    <w:rsid w:val="00070A53"/>
    <w:rsid w:val="000A2533"/>
    <w:rsid w:val="000B7EA9"/>
    <w:rsid w:val="000D18BE"/>
    <w:rsid w:val="000F2907"/>
    <w:rsid w:val="001037FB"/>
    <w:rsid w:val="00112C0F"/>
    <w:rsid w:val="0011315A"/>
    <w:rsid w:val="00114EEB"/>
    <w:rsid w:val="001243A0"/>
    <w:rsid w:val="001261E9"/>
    <w:rsid w:val="00130316"/>
    <w:rsid w:val="00135340"/>
    <w:rsid w:val="00145A62"/>
    <w:rsid w:val="001476B3"/>
    <w:rsid w:val="00151BD3"/>
    <w:rsid w:val="00152CE8"/>
    <w:rsid w:val="00153CD8"/>
    <w:rsid w:val="00160C8F"/>
    <w:rsid w:val="0017212E"/>
    <w:rsid w:val="001727DA"/>
    <w:rsid w:val="00176D24"/>
    <w:rsid w:val="0019156C"/>
    <w:rsid w:val="001A10CB"/>
    <w:rsid w:val="001A1146"/>
    <w:rsid w:val="001A1A85"/>
    <w:rsid w:val="001A5BD1"/>
    <w:rsid w:val="001B0F96"/>
    <w:rsid w:val="001C74F4"/>
    <w:rsid w:val="001D08EA"/>
    <w:rsid w:val="001E11A2"/>
    <w:rsid w:val="001E1BF7"/>
    <w:rsid w:val="001E5A63"/>
    <w:rsid w:val="001F7633"/>
    <w:rsid w:val="00201049"/>
    <w:rsid w:val="0021363C"/>
    <w:rsid w:val="002145C8"/>
    <w:rsid w:val="00222211"/>
    <w:rsid w:val="00226AA7"/>
    <w:rsid w:val="00232DD2"/>
    <w:rsid w:val="00233BD5"/>
    <w:rsid w:val="00233F90"/>
    <w:rsid w:val="00246284"/>
    <w:rsid w:val="002466C0"/>
    <w:rsid w:val="00255769"/>
    <w:rsid w:val="002625C7"/>
    <w:rsid w:val="00263D6B"/>
    <w:rsid w:val="00265754"/>
    <w:rsid w:val="0028186A"/>
    <w:rsid w:val="002B2CC6"/>
    <w:rsid w:val="002B53E4"/>
    <w:rsid w:val="002C70D2"/>
    <w:rsid w:val="002D3E19"/>
    <w:rsid w:val="002D4CF4"/>
    <w:rsid w:val="002D4D88"/>
    <w:rsid w:val="002D5594"/>
    <w:rsid w:val="002F30C5"/>
    <w:rsid w:val="002F6288"/>
    <w:rsid w:val="00303320"/>
    <w:rsid w:val="00315182"/>
    <w:rsid w:val="00317C4E"/>
    <w:rsid w:val="00321446"/>
    <w:rsid w:val="00321B60"/>
    <w:rsid w:val="00340005"/>
    <w:rsid w:val="00340BEB"/>
    <w:rsid w:val="003455A1"/>
    <w:rsid w:val="00350144"/>
    <w:rsid w:val="00351561"/>
    <w:rsid w:val="00354CE2"/>
    <w:rsid w:val="00356BA7"/>
    <w:rsid w:val="00357954"/>
    <w:rsid w:val="003641B3"/>
    <w:rsid w:val="0036425F"/>
    <w:rsid w:val="00370B3E"/>
    <w:rsid w:val="003733E7"/>
    <w:rsid w:val="00375254"/>
    <w:rsid w:val="00387778"/>
    <w:rsid w:val="00390E27"/>
    <w:rsid w:val="003A5037"/>
    <w:rsid w:val="003A57CB"/>
    <w:rsid w:val="003C53F8"/>
    <w:rsid w:val="003D2889"/>
    <w:rsid w:val="003D666D"/>
    <w:rsid w:val="003F266E"/>
    <w:rsid w:val="003F2715"/>
    <w:rsid w:val="00401D53"/>
    <w:rsid w:val="00407EC9"/>
    <w:rsid w:val="00424CC0"/>
    <w:rsid w:val="00431AD9"/>
    <w:rsid w:val="00432DF5"/>
    <w:rsid w:val="0043515F"/>
    <w:rsid w:val="00453015"/>
    <w:rsid w:val="00460688"/>
    <w:rsid w:val="00463872"/>
    <w:rsid w:val="004641F9"/>
    <w:rsid w:val="00475829"/>
    <w:rsid w:val="00482E70"/>
    <w:rsid w:val="00492DFF"/>
    <w:rsid w:val="004B6888"/>
    <w:rsid w:val="004C2C40"/>
    <w:rsid w:val="004C3440"/>
    <w:rsid w:val="004C54EA"/>
    <w:rsid w:val="004D5C8C"/>
    <w:rsid w:val="00517288"/>
    <w:rsid w:val="00521423"/>
    <w:rsid w:val="00522A6C"/>
    <w:rsid w:val="005405F5"/>
    <w:rsid w:val="00544D61"/>
    <w:rsid w:val="005531C8"/>
    <w:rsid w:val="00561558"/>
    <w:rsid w:val="00565DB5"/>
    <w:rsid w:val="00574C38"/>
    <w:rsid w:val="0057513F"/>
    <w:rsid w:val="005758F2"/>
    <w:rsid w:val="0057797A"/>
    <w:rsid w:val="00580464"/>
    <w:rsid w:val="00583547"/>
    <w:rsid w:val="0059020E"/>
    <w:rsid w:val="00593476"/>
    <w:rsid w:val="00594446"/>
    <w:rsid w:val="00596375"/>
    <w:rsid w:val="005A54BA"/>
    <w:rsid w:val="005B282C"/>
    <w:rsid w:val="005B2B26"/>
    <w:rsid w:val="005B7556"/>
    <w:rsid w:val="005B7F6F"/>
    <w:rsid w:val="005C53F8"/>
    <w:rsid w:val="005D282B"/>
    <w:rsid w:val="006005B3"/>
    <w:rsid w:val="006020BD"/>
    <w:rsid w:val="00604091"/>
    <w:rsid w:val="00605830"/>
    <w:rsid w:val="00625E9B"/>
    <w:rsid w:val="00640824"/>
    <w:rsid w:val="00643409"/>
    <w:rsid w:val="00655F1B"/>
    <w:rsid w:val="006760A0"/>
    <w:rsid w:val="00677B0D"/>
    <w:rsid w:val="00683347"/>
    <w:rsid w:val="00685E8C"/>
    <w:rsid w:val="006A23C6"/>
    <w:rsid w:val="006A4591"/>
    <w:rsid w:val="006B2306"/>
    <w:rsid w:val="006B6AEA"/>
    <w:rsid w:val="006D41B5"/>
    <w:rsid w:val="006E318F"/>
    <w:rsid w:val="006E77D7"/>
    <w:rsid w:val="006F0E9D"/>
    <w:rsid w:val="0070186C"/>
    <w:rsid w:val="00714374"/>
    <w:rsid w:val="00716E35"/>
    <w:rsid w:val="00727EB2"/>
    <w:rsid w:val="00731B2B"/>
    <w:rsid w:val="007323C8"/>
    <w:rsid w:val="007330A1"/>
    <w:rsid w:val="00736EAB"/>
    <w:rsid w:val="00737710"/>
    <w:rsid w:val="00740BAC"/>
    <w:rsid w:val="007441EB"/>
    <w:rsid w:val="00744706"/>
    <w:rsid w:val="00756492"/>
    <w:rsid w:val="00757AE1"/>
    <w:rsid w:val="00770090"/>
    <w:rsid w:val="007700BF"/>
    <w:rsid w:val="007736BE"/>
    <w:rsid w:val="00781C4C"/>
    <w:rsid w:val="007A659A"/>
    <w:rsid w:val="007A6AB2"/>
    <w:rsid w:val="007B58E6"/>
    <w:rsid w:val="007B7A94"/>
    <w:rsid w:val="007C02FB"/>
    <w:rsid w:val="007C5CE3"/>
    <w:rsid w:val="007E5800"/>
    <w:rsid w:val="007E6746"/>
    <w:rsid w:val="007F7AF1"/>
    <w:rsid w:val="00801E07"/>
    <w:rsid w:val="00802F1A"/>
    <w:rsid w:val="008111C1"/>
    <w:rsid w:val="00817D11"/>
    <w:rsid w:val="00836230"/>
    <w:rsid w:val="008919E1"/>
    <w:rsid w:val="008A18D9"/>
    <w:rsid w:val="008A575D"/>
    <w:rsid w:val="008A62B9"/>
    <w:rsid w:val="008A7788"/>
    <w:rsid w:val="008C2C15"/>
    <w:rsid w:val="008C7F9E"/>
    <w:rsid w:val="008D1077"/>
    <w:rsid w:val="008E7A90"/>
    <w:rsid w:val="0090264F"/>
    <w:rsid w:val="0090458B"/>
    <w:rsid w:val="00907E0D"/>
    <w:rsid w:val="00923FD3"/>
    <w:rsid w:val="0092656D"/>
    <w:rsid w:val="00930478"/>
    <w:rsid w:val="009319B5"/>
    <w:rsid w:val="00932909"/>
    <w:rsid w:val="00935B34"/>
    <w:rsid w:val="009367FC"/>
    <w:rsid w:val="009373A8"/>
    <w:rsid w:val="00952952"/>
    <w:rsid w:val="00983006"/>
    <w:rsid w:val="009858B1"/>
    <w:rsid w:val="009A003A"/>
    <w:rsid w:val="009A055C"/>
    <w:rsid w:val="009A6E86"/>
    <w:rsid w:val="009B13DC"/>
    <w:rsid w:val="009B404C"/>
    <w:rsid w:val="009C6262"/>
    <w:rsid w:val="009C6424"/>
    <w:rsid w:val="009D3086"/>
    <w:rsid w:val="009E2652"/>
    <w:rsid w:val="009E5A0A"/>
    <w:rsid w:val="009E756B"/>
    <w:rsid w:val="009F08AE"/>
    <w:rsid w:val="009F0A83"/>
    <w:rsid w:val="009F54F1"/>
    <w:rsid w:val="00A0036E"/>
    <w:rsid w:val="00A05007"/>
    <w:rsid w:val="00A22DF8"/>
    <w:rsid w:val="00A23FB2"/>
    <w:rsid w:val="00A469AB"/>
    <w:rsid w:val="00A50B41"/>
    <w:rsid w:val="00A54DF2"/>
    <w:rsid w:val="00A64065"/>
    <w:rsid w:val="00A703C9"/>
    <w:rsid w:val="00A704B3"/>
    <w:rsid w:val="00A705F6"/>
    <w:rsid w:val="00A722F2"/>
    <w:rsid w:val="00A77365"/>
    <w:rsid w:val="00A83FD3"/>
    <w:rsid w:val="00AB519D"/>
    <w:rsid w:val="00AB7627"/>
    <w:rsid w:val="00AC3550"/>
    <w:rsid w:val="00AD2065"/>
    <w:rsid w:val="00B0776B"/>
    <w:rsid w:val="00B2786A"/>
    <w:rsid w:val="00B33F14"/>
    <w:rsid w:val="00B404F2"/>
    <w:rsid w:val="00B4315C"/>
    <w:rsid w:val="00B54505"/>
    <w:rsid w:val="00B55EB8"/>
    <w:rsid w:val="00B65F3F"/>
    <w:rsid w:val="00B74AF8"/>
    <w:rsid w:val="00B84FE9"/>
    <w:rsid w:val="00B86368"/>
    <w:rsid w:val="00B8689F"/>
    <w:rsid w:val="00B94EA9"/>
    <w:rsid w:val="00B96B22"/>
    <w:rsid w:val="00BA000A"/>
    <w:rsid w:val="00BA1F9C"/>
    <w:rsid w:val="00BA29CF"/>
    <w:rsid w:val="00BB1094"/>
    <w:rsid w:val="00BC294E"/>
    <w:rsid w:val="00BC32E0"/>
    <w:rsid w:val="00BC5F10"/>
    <w:rsid w:val="00BE3F29"/>
    <w:rsid w:val="00BF1C98"/>
    <w:rsid w:val="00BF4755"/>
    <w:rsid w:val="00C04441"/>
    <w:rsid w:val="00C144CC"/>
    <w:rsid w:val="00C1615C"/>
    <w:rsid w:val="00C21D8B"/>
    <w:rsid w:val="00C37F57"/>
    <w:rsid w:val="00C55489"/>
    <w:rsid w:val="00C73ED9"/>
    <w:rsid w:val="00C75496"/>
    <w:rsid w:val="00C919B8"/>
    <w:rsid w:val="00C97AFA"/>
    <w:rsid w:val="00CA02F3"/>
    <w:rsid w:val="00CC7D5F"/>
    <w:rsid w:val="00CE1205"/>
    <w:rsid w:val="00CE4BAC"/>
    <w:rsid w:val="00CE5E9C"/>
    <w:rsid w:val="00CF56CB"/>
    <w:rsid w:val="00D0085D"/>
    <w:rsid w:val="00D017B9"/>
    <w:rsid w:val="00D16216"/>
    <w:rsid w:val="00D21190"/>
    <w:rsid w:val="00D2299D"/>
    <w:rsid w:val="00D23355"/>
    <w:rsid w:val="00D26126"/>
    <w:rsid w:val="00D26ADA"/>
    <w:rsid w:val="00D35BE1"/>
    <w:rsid w:val="00D42512"/>
    <w:rsid w:val="00D559DA"/>
    <w:rsid w:val="00D60CCE"/>
    <w:rsid w:val="00D72BD4"/>
    <w:rsid w:val="00D930AD"/>
    <w:rsid w:val="00DA15C9"/>
    <w:rsid w:val="00DB1389"/>
    <w:rsid w:val="00DB1F8E"/>
    <w:rsid w:val="00DC5FDC"/>
    <w:rsid w:val="00DC7A17"/>
    <w:rsid w:val="00DE7934"/>
    <w:rsid w:val="00E1280A"/>
    <w:rsid w:val="00E137FD"/>
    <w:rsid w:val="00E20DB4"/>
    <w:rsid w:val="00E33EB8"/>
    <w:rsid w:val="00E37D6E"/>
    <w:rsid w:val="00E46DD4"/>
    <w:rsid w:val="00E67764"/>
    <w:rsid w:val="00E7657B"/>
    <w:rsid w:val="00EB0949"/>
    <w:rsid w:val="00EB51D6"/>
    <w:rsid w:val="00EC4AA2"/>
    <w:rsid w:val="00EC72C1"/>
    <w:rsid w:val="00ED4544"/>
    <w:rsid w:val="00ED46EA"/>
    <w:rsid w:val="00EE0B38"/>
    <w:rsid w:val="00EE2F80"/>
    <w:rsid w:val="00EE4F69"/>
    <w:rsid w:val="00EE565C"/>
    <w:rsid w:val="00EE5ABD"/>
    <w:rsid w:val="00EF4E45"/>
    <w:rsid w:val="00EF621F"/>
    <w:rsid w:val="00F061D6"/>
    <w:rsid w:val="00F111FE"/>
    <w:rsid w:val="00F27E6F"/>
    <w:rsid w:val="00F342CF"/>
    <w:rsid w:val="00F456E2"/>
    <w:rsid w:val="00F5758A"/>
    <w:rsid w:val="00F97C6A"/>
    <w:rsid w:val="00FC2597"/>
    <w:rsid w:val="00FD0F6A"/>
    <w:rsid w:val="00FE2D1A"/>
    <w:rsid w:val="00FE59CF"/>
    <w:rsid w:val="00FE7D5C"/>
    <w:rsid w:val="00FF11E1"/>
    <w:rsid w:val="00FF1E7D"/>
    <w:rsid w:val="00FF4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ltbilgi">
    <w:name w:val="footer"/>
    <w:basedOn w:val="Normal"/>
    <w:link w:val="AltbilgiChar"/>
    <w:uiPriority w:val="99"/>
    <w:unhideWhenUsed/>
    <w:rsid w:val="00255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55769"/>
    <w:rPr>
      <w:rFonts w:eastAsiaTheme="minorEastAsia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ltbilgi">
    <w:name w:val="footer"/>
    <w:basedOn w:val="Normal"/>
    <w:link w:val="AltbilgiChar"/>
    <w:uiPriority w:val="99"/>
    <w:unhideWhenUsed/>
    <w:rsid w:val="00255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55769"/>
    <w:rPr>
      <w:rFonts w:eastAsiaTheme="minorEastAsia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N20\Desktop\ENDEKS%20VE%20B&#220;LTENLER\Sanayi%20&#220;retim%20Endeksi\2019\2.&#350;ubat.2019\S&#220;E_&#350;ubat.201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N20\Desktop\ENDEKS%20VE%20B&#220;LTENLER\Sanayi%20&#220;retim%20Endeksi\2019\2.&#350;ubat.2019\S&#220;E_&#350;ubat.20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plotArea>
      <c:layout/>
      <c:lineChart>
        <c:grouping val="standard"/>
        <c:ser>
          <c:idx val="0"/>
          <c:order val="0"/>
          <c:tx>
            <c:strRef>
              <c:f>'mevsim ve takvim'!$A$2</c:f>
              <c:strCache>
                <c:ptCount val="1"/>
                <c:pt idx="0">
                  <c:v>2018</c:v>
                </c:pt>
              </c:strCache>
            </c:strRef>
          </c:tx>
          <c:marker>
            <c:symbol val="none"/>
          </c:marker>
          <c:dLbls>
            <c:showVal val="1"/>
          </c:dLbls>
          <c:cat>
            <c:strRef>
              <c:f>'mevsim ve takvim'!$B$1:$M$1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'mevsim ve takvim'!$B$2:$M$2</c:f>
              <c:numCache>
                <c:formatCode>0.0</c:formatCode>
                <c:ptCount val="12"/>
                <c:pt idx="0">
                  <c:v>117.79500333729789</c:v>
                </c:pt>
                <c:pt idx="1">
                  <c:v>116.71458744856326</c:v>
                </c:pt>
                <c:pt idx="2">
                  <c:v>117.06790438092357</c:v>
                </c:pt>
                <c:pt idx="3">
                  <c:v>117.36732107064219</c:v>
                </c:pt>
                <c:pt idx="4">
                  <c:v>115.92526718465166</c:v>
                </c:pt>
                <c:pt idx="5">
                  <c:v>113.19425063677153</c:v>
                </c:pt>
                <c:pt idx="6">
                  <c:v>117.27734824756794</c:v>
                </c:pt>
                <c:pt idx="7">
                  <c:v>115.30800786543242</c:v>
                </c:pt>
                <c:pt idx="8">
                  <c:v>112.7502776777195</c:v>
                </c:pt>
                <c:pt idx="9">
                  <c:v>110.18125628586031</c:v>
                </c:pt>
                <c:pt idx="10">
                  <c:v>109.81266640753455</c:v>
                </c:pt>
                <c:pt idx="11">
                  <c:v>108.38291771729216</c:v>
                </c:pt>
              </c:numCache>
            </c:numRef>
          </c:val>
        </c:ser>
        <c:ser>
          <c:idx val="1"/>
          <c:order val="1"/>
          <c:tx>
            <c:strRef>
              <c:f>'mevsim ve takvim'!$A$3</c:f>
              <c:strCache>
                <c:ptCount val="1"/>
                <c:pt idx="0">
                  <c:v>2019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2.5873221216041409E-2"/>
                  <c:y val="-4.1666666666666671E-2"/>
                </c:manualLayout>
              </c:layout>
              <c:showVal val="1"/>
            </c:dLbl>
            <c:dLbl>
              <c:idx val="1"/>
              <c:dLblPos val="t"/>
              <c:showVal val="1"/>
            </c:dLbl>
            <c:dLbl>
              <c:idx val="2"/>
              <c:layout>
                <c:manualLayout>
                  <c:x val="-2.5873221216041385E-2"/>
                  <c:y val="-4.1666666666666671E-2"/>
                </c:manualLayout>
              </c:layout>
              <c:showVal val="1"/>
            </c:dLbl>
            <c:showVal val="1"/>
          </c:dLbls>
          <c:cat>
            <c:strRef>
              <c:f>'mevsim ve takvim'!$B$1:$M$1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'mevsim ve takvim'!$B$3:$M$3</c:f>
              <c:numCache>
                <c:formatCode>0.0</c:formatCode>
                <c:ptCount val="12"/>
                <c:pt idx="0">
                  <c:v>109.48763322930446</c:v>
                </c:pt>
                <c:pt idx="1">
                  <c:v>110.9115082186013</c:v>
                </c:pt>
              </c:numCache>
            </c:numRef>
          </c:val>
        </c:ser>
        <c:marker val="1"/>
        <c:axId val="75293824"/>
        <c:axId val="75295360"/>
      </c:lineChart>
      <c:catAx>
        <c:axId val="75293824"/>
        <c:scaling>
          <c:orientation val="minMax"/>
        </c:scaling>
        <c:axPos val="b"/>
        <c:tickLblPos val="nextTo"/>
        <c:crossAx val="75295360"/>
        <c:crosses val="autoZero"/>
        <c:auto val="1"/>
        <c:lblAlgn val="ctr"/>
        <c:lblOffset val="100"/>
      </c:catAx>
      <c:valAx>
        <c:axId val="75295360"/>
        <c:scaling>
          <c:orientation val="minMax"/>
        </c:scaling>
        <c:axPos val="l"/>
        <c:numFmt formatCode="0.0" sourceLinked="1"/>
        <c:tickLblPos val="nextTo"/>
        <c:crossAx val="75293824"/>
        <c:crosses val="autoZero"/>
        <c:crossBetween val="between"/>
        <c:majorUnit val="5"/>
      </c:valAx>
    </c:plotArea>
    <c:legend>
      <c:legendPos val="b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plotArea>
      <c:layout/>
      <c:lineChart>
        <c:grouping val="standard"/>
        <c:ser>
          <c:idx val="0"/>
          <c:order val="0"/>
          <c:marker>
            <c:symbol val="none"/>
          </c:marker>
          <c:dLbls>
            <c:showVal val="1"/>
          </c:dLbls>
          <c:cat>
            <c:numRef>
              <c:f>takvim!$B$9:$E$9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takvim!$B$10:$E$10</c:f>
              <c:numCache>
                <c:formatCode>0.0</c:formatCode>
                <c:ptCount val="4"/>
                <c:pt idx="0">
                  <c:v>91.813317580760781</c:v>
                </c:pt>
                <c:pt idx="1">
                  <c:v>95.436248840473809</c:v>
                </c:pt>
                <c:pt idx="2">
                  <c:v>104.47210881038257</c:v>
                </c:pt>
                <c:pt idx="3">
                  <c:v>99.157408104132969</c:v>
                </c:pt>
              </c:numCache>
            </c:numRef>
          </c:val>
        </c:ser>
        <c:marker val="1"/>
        <c:axId val="75304320"/>
        <c:axId val="75383936"/>
      </c:lineChart>
      <c:catAx>
        <c:axId val="75304320"/>
        <c:scaling>
          <c:orientation val="minMax"/>
        </c:scaling>
        <c:axPos val="b"/>
        <c:numFmt formatCode="General" sourceLinked="1"/>
        <c:tickLblPos val="nextTo"/>
        <c:crossAx val="75383936"/>
        <c:crosses val="autoZero"/>
        <c:auto val="1"/>
        <c:lblAlgn val="ctr"/>
        <c:lblOffset val="100"/>
      </c:catAx>
      <c:valAx>
        <c:axId val="75383936"/>
        <c:scaling>
          <c:orientation val="minMax"/>
        </c:scaling>
        <c:axPos val="l"/>
        <c:numFmt formatCode="0.0" sourceLinked="1"/>
        <c:tickLblPos val="nextTo"/>
        <c:crossAx val="75304320"/>
        <c:crosses val="autoZero"/>
        <c:crossBetween val="between"/>
      </c:valAx>
      <c:spPr>
        <a:ln>
          <a:noFill/>
        </a:ln>
      </c:spPr>
    </c:plotArea>
    <c:plotVisOnly val="1"/>
    <c:dispBlanksAs val="gap"/>
  </c:chart>
  <c:txPr>
    <a:bodyPr/>
    <a:lstStyle/>
    <a:p>
      <a:pPr>
        <a:defRPr b="1"/>
      </a:pPr>
      <a:endParaRPr lang="tr-TR"/>
    </a:p>
  </c:txPr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93F77-04EA-48DC-BAB3-B68044845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earic_000</cp:lastModifiedBy>
  <cp:revision>2</cp:revision>
  <cp:lastPrinted>2019-04-16T13:02:00Z</cp:lastPrinted>
  <dcterms:created xsi:type="dcterms:W3CDTF">2019-04-19T07:12:00Z</dcterms:created>
  <dcterms:modified xsi:type="dcterms:W3CDTF">2019-04-19T07:12:00Z</dcterms:modified>
</cp:coreProperties>
</file>